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C8DA" w14:textId="77777777" w:rsidR="00474E07" w:rsidRPr="00474E07" w:rsidRDefault="00474E07" w:rsidP="00474E07">
      <w:pPr>
        <w:jc w:val="center"/>
        <w:rPr>
          <w:b/>
          <w:bCs/>
          <w:sz w:val="24"/>
          <w:szCs w:val="24"/>
        </w:rPr>
      </w:pPr>
      <w:r w:rsidRPr="00474E07">
        <w:rPr>
          <w:b/>
          <w:bCs/>
          <w:sz w:val="24"/>
          <w:szCs w:val="24"/>
        </w:rPr>
        <w:t>KLAUZULA INFORMACYJNA DLA KANDYDATÓW DO PRACY</w:t>
      </w:r>
    </w:p>
    <w:p w14:paraId="2A3435E1" w14:textId="77777777" w:rsidR="00474E07" w:rsidRPr="00474E07" w:rsidRDefault="00474E07" w:rsidP="00474E07">
      <w:pPr>
        <w:jc w:val="center"/>
        <w:rPr>
          <w:b/>
          <w:bCs/>
          <w:sz w:val="24"/>
          <w:szCs w:val="24"/>
        </w:rPr>
      </w:pPr>
      <w:r w:rsidRPr="00474E07">
        <w:rPr>
          <w:b/>
          <w:bCs/>
          <w:sz w:val="24"/>
          <w:szCs w:val="24"/>
        </w:rPr>
        <w:t>(REKRUTACJA)</w:t>
      </w:r>
    </w:p>
    <w:p w14:paraId="04FD1960" w14:textId="5DEA7A85" w:rsidR="00474E07" w:rsidRPr="00474E07" w:rsidRDefault="00474E07" w:rsidP="00474E07">
      <w:pPr>
        <w:jc w:val="center"/>
        <w:rPr>
          <w:i/>
          <w:iCs/>
        </w:rPr>
      </w:pPr>
      <w:bookmarkStart w:id="0" w:name="_GoBack"/>
      <w:bookmarkEnd w:id="0"/>
      <w:r w:rsidRPr="00474E07">
        <w:rPr>
          <w:i/>
          <w:iCs/>
        </w:rPr>
        <w:t>Stosownie do postanowień art. 13 ust. 1 i ust. 2 Rozporządzenia Parlamentu Europejskiego i Rady (UE) 2016/679 z dnia 27 kwietnia 2016 r. w sprawie ochrony osób fizycznych w związku z przetwarzaniem danych osobowych i w sprawie swobodnego przepływu takich danych oraz uchylenia dyrektywy 95/46/WE realizujemy obowiązek informacyjny</w:t>
      </w:r>
    </w:p>
    <w:p w14:paraId="13625E1F" w14:textId="77777777" w:rsidR="0089609C" w:rsidRDefault="0089609C" w:rsidP="0089609C">
      <w:pPr>
        <w:jc w:val="both"/>
      </w:pPr>
      <w:r>
        <w:t xml:space="preserve">Informujemy, że użyte w niniejszej klauzuli informacyjnej skróty oznaczają: </w:t>
      </w:r>
    </w:p>
    <w:p w14:paraId="3FC177D8" w14:textId="77777777" w:rsidR="0089609C" w:rsidRDefault="0089609C" w:rsidP="0089609C">
      <w:pPr>
        <w:jc w:val="both"/>
      </w:pPr>
      <w:r>
        <w:t>1.</w:t>
      </w:r>
      <w:r>
        <w:tab/>
      </w:r>
      <w:r w:rsidRPr="009825AB">
        <w:rPr>
          <w:b/>
          <w:bCs/>
        </w:rPr>
        <w:t>Dane osobowe/dane</w:t>
      </w:r>
      <w: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7C1F763A" w14:textId="77777777" w:rsidR="0089609C" w:rsidRDefault="0089609C" w:rsidP="0089609C">
      <w:pPr>
        <w:jc w:val="both"/>
      </w:pPr>
      <w:r>
        <w:t>2.</w:t>
      </w:r>
      <w:r>
        <w:tab/>
      </w:r>
      <w:r w:rsidRPr="009825AB">
        <w:rPr>
          <w:b/>
          <w:bCs/>
        </w:rPr>
        <w:t>Odbiorca danych</w:t>
      </w:r>
      <w: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5E078A53" w14:textId="77777777" w:rsidR="0089609C" w:rsidRDefault="0089609C" w:rsidP="0089609C">
      <w:pPr>
        <w:jc w:val="both"/>
      </w:pPr>
      <w:r>
        <w:t>3.</w:t>
      </w:r>
      <w:r>
        <w:tab/>
      </w:r>
      <w:r w:rsidRPr="009825AB">
        <w:rPr>
          <w:b/>
          <w:bCs/>
        </w:rPr>
        <w:t>Przetwarzanie</w:t>
      </w:r>
      <w: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2528AB6" w14:textId="77777777" w:rsidR="0089609C" w:rsidRDefault="0089609C" w:rsidP="0089609C">
      <w:pPr>
        <w:jc w:val="both"/>
      </w:pPr>
      <w:r>
        <w:t>4.</w:t>
      </w:r>
      <w:r>
        <w:tab/>
      </w:r>
      <w:r w:rsidRPr="009825AB">
        <w:rPr>
          <w:b/>
          <w:bCs/>
        </w:rPr>
        <w:t>RODO -</w:t>
      </w:r>
      <w:r>
        <w:t xml:space="preserve"> Rozporządzenie Parlamentu Europejskiego i Rady (UE) 2016/679 z dnia 27 kwietnia 2016 r. w sprawie ochrony osób fizycznych w związku z przetwarzaniem danych osobowych i w sprawie swobodnego przepływu takich danych oraz uchylenia dyrektywy 95/46/WE;</w:t>
      </w:r>
    </w:p>
    <w:p w14:paraId="13A04BED" w14:textId="77777777" w:rsidR="0089609C" w:rsidRDefault="0089609C" w:rsidP="0089609C">
      <w:pPr>
        <w:jc w:val="both"/>
      </w:pPr>
      <w:r>
        <w:t>5.</w:t>
      </w:r>
      <w:r>
        <w:tab/>
      </w:r>
      <w:r w:rsidRPr="009825AB">
        <w:rPr>
          <w:b/>
          <w:bCs/>
        </w:rPr>
        <w:t>Zgoda osoby, której dane dotyczą</w:t>
      </w:r>
      <w:r>
        <w:t xml:space="preserve"> – oznacza dobrowolne, konkretne, świadome i jednoznaczne okazanie woli, którym osoba, której dane dotyczą, w formie oświadczenia lub wyraźnego działania potwierdzającego, przyzwala na przetwarzanie dotyczących jej danych osobowych.</w:t>
      </w:r>
    </w:p>
    <w:p w14:paraId="5C6411D4" w14:textId="77777777" w:rsidR="0089609C" w:rsidRDefault="0089609C" w:rsidP="00474E07">
      <w:pPr>
        <w:jc w:val="both"/>
      </w:pPr>
    </w:p>
    <w:p w14:paraId="679B560D" w14:textId="7C301A0B" w:rsidR="00474E07" w:rsidRPr="00AB5DD1" w:rsidRDefault="00474E07" w:rsidP="0089609C">
      <w:pPr>
        <w:jc w:val="both"/>
        <w:rPr>
          <w:u w:val="single"/>
        </w:rPr>
      </w:pPr>
      <w:r w:rsidRPr="00AB5DD1">
        <w:rPr>
          <w:u w:val="single"/>
        </w:rPr>
        <w:t xml:space="preserve">Zasady przekazania danych osobowych: </w:t>
      </w:r>
    </w:p>
    <w:p w14:paraId="4D411E91" w14:textId="20772427" w:rsidR="00474E07" w:rsidRPr="00AB5DD1" w:rsidRDefault="00474E07" w:rsidP="00A92012">
      <w:pPr>
        <w:pStyle w:val="Akapitzlist"/>
        <w:numPr>
          <w:ilvl w:val="0"/>
          <w:numId w:val="1"/>
        </w:numPr>
        <w:jc w:val="both"/>
        <w:rPr>
          <w:u w:val="single"/>
        </w:rPr>
      </w:pPr>
      <w:r w:rsidRPr="00AB5DD1">
        <w:rPr>
          <w:u w:val="single"/>
        </w:rPr>
        <w:t>nie masz obowiązku uczestniczyć w procesie rekrutacyjnym,</w:t>
      </w:r>
    </w:p>
    <w:p w14:paraId="379298BF" w14:textId="381BC221" w:rsidR="00474E07" w:rsidRPr="00AB5DD1" w:rsidRDefault="00474E07" w:rsidP="00A92012">
      <w:pPr>
        <w:pStyle w:val="Akapitzlist"/>
        <w:numPr>
          <w:ilvl w:val="0"/>
          <w:numId w:val="1"/>
        </w:numPr>
        <w:jc w:val="both"/>
        <w:rPr>
          <w:u w:val="single"/>
        </w:rPr>
      </w:pPr>
      <w:r w:rsidRPr="00AB5DD1">
        <w:rPr>
          <w:u w:val="single"/>
        </w:rPr>
        <w:t xml:space="preserve">niepodanie danych, niezłożenie lub nieuzupełnienie zgody na przetwarzanie danych osobowych skutkować będzie wykluczeniem z procesu rekrutacji (aplikacja nie będzie rozpatrywana). </w:t>
      </w:r>
    </w:p>
    <w:p w14:paraId="6B235862" w14:textId="77777777" w:rsidR="00A92012" w:rsidRDefault="00A92012" w:rsidP="0089609C">
      <w:pPr>
        <w:jc w:val="both"/>
      </w:pPr>
    </w:p>
    <w:p w14:paraId="0DFA968E" w14:textId="6C431A4E" w:rsidR="00474E07" w:rsidRPr="00420101" w:rsidRDefault="00474E07" w:rsidP="0089609C">
      <w:pPr>
        <w:jc w:val="both"/>
        <w:rPr>
          <w:b/>
          <w:bCs/>
        </w:rPr>
      </w:pPr>
      <w:r w:rsidRPr="00420101">
        <w:rPr>
          <w:b/>
          <w:bCs/>
        </w:rPr>
        <w:t xml:space="preserve">KLAUZULA INFORMACYJNA (rekrutacja) </w:t>
      </w:r>
    </w:p>
    <w:p w14:paraId="616E7DC8" w14:textId="77777777" w:rsidR="00474E07" w:rsidRPr="00420101" w:rsidRDefault="00474E07" w:rsidP="0089609C">
      <w:pPr>
        <w:jc w:val="both"/>
        <w:rPr>
          <w:b/>
          <w:bCs/>
        </w:rPr>
      </w:pPr>
      <w:r w:rsidRPr="00420101">
        <w:rPr>
          <w:b/>
          <w:bCs/>
        </w:rPr>
        <w:t>1. Informacje o Administratorze Danych Osobowych i Inspektorze Ochrony Danych</w:t>
      </w:r>
    </w:p>
    <w:p w14:paraId="2ACCA42E" w14:textId="77777777" w:rsidR="001B5719" w:rsidRDefault="001B5719" w:rsidP="001B5719">
      <w:pPr>
        <w:jc w:val="both"/>
      </w:pPr>
      <w:r>
        <w:t xml:space="preserve">Administratorem Danych Osobowych jest </w:t>
      </w:r>
      <w:r w:rsidRPr="005874BD">
        <w:t>Dyrektor</w:t>
      </w:r>
      <w:r>
        <w:t xml:space="preserve"> -</w:t>
      </w:r>
      <w:r w:rsidRPr="005874BD">
        <w:t xml:space="preserve"> Sieć Badawcza Łukasiewicz - Instytutu Elektrotechniki, z siedzibą przy ul. Mieczysława Pożaryskiego 28, 04-703 Warszawa, tel. 22 11 25 200, fax 22 11 25 444</w:t>
      </w:r>
      <w:r>
        <w:t xml:space="preserve">, e-mail: kontakt@lukasiewicz.gov.pl. </w:t>
      </w:r>
    </w:p>
    <w:p w14:paraId="07C33F39" w14:textId="77777777" w:rsidR="001B5719" w:rsidRDefault="001B5719" w:rsidP="001B5719">
      <w:pPr>
        <w:jc w:val="both"/>
      </w:pPr>
      <w:r>
        <w:t xml:space="preserve">W sprawie gromadzenia, przetwarzania i ochrony danych można kontaktować się pod adresem: </w:t>
      </w:r>
      <w:r w:rsidRPr="005874BD">
        <w:t>ul. Mieczysława Pożaryskiego 28, 04-703 Warszawa</w:t>
      </w:r>
      <w:r>
        <w:t xml:space="preserve">, e-mail: </w:t>
      </w:r>
      <w:hyperlink r:id="rId7" w:history="1">
        <w:r w:rsidRPr="00BE45A1">
          <w:rPr>
            <w:rStyle w:val="Hipercze"/>
          </w:rPr>
          <w:t>iod@iel.lukasiewicz.gov.pl</w:t>
        </w:r>
      </w:hyperlink>
      <w:r>
        <w:t xml:space="preserve"> . </w:t>
      </w:r>
    </w:p>
    <w:p w14:paraId="6165248A" w14:textId="77777777" w:rsidR="00474E07" w:rsidRPr="00420101" w:rsidRDefault="00474E07" w:rsidP="0089609C">
      <w:pPr>
        <w:jc w:val="both"/>
        <w:rPr>
          <w:b/>
          <w:bCs/>
        </w:rPr>
      </w:pPr>
      <w:r w:rsidRPr="00420101">
        <w:rPr>
          <w:b/>
          <w:bCs/>
        </w:rPr>
        <w:t xml:space="preserve">2. Informacje o pobieranych/gromadzonych danych: </w:t>
      </w:r>
    </w:p>
    <w:p w14:paraId="3BB84371" w14:textId="425F0ABA" w:rsidR="00474E07" w:rsidRDefault="00474E07" w:rsidP="0089609C">
      <w:pPr>
        <w:jc w:val="both"/>
      </w:pPr>
      <w:r>
        <w:t>1</w:t>
      </w:r>
      <w:r w:rsidRPr="00F308C6">
        <w:t xml:space="preserve">) </w:t>
      </w:r>
      <w:r w:rsidRPr="00F308C6">
        <w:rPr>
          <w:b/>
          <w:bCs/>
        </w:rPr>
        <w:t>Cel przetwarzania</w:t>
      </w:r>
      <w:r>
        <w:t>: przeprowadzenie rekrutacji, w tym nawiązanie kontaktu na etapie prowadzenia tego procesu</w:t>
      </w:r>
      <w:r w:rsidR="00420101">
        <w:t xml:space="preserve"> </w:t>
      </w:r>
      <w:r>
        <w:t xml:space="preserve">oraz nawiązanie stosunku pracy w przypadku pozytywnego jej zakończenia, a także archiwizacja dokumentów po przeprowadzeniu rekrutacji zgodnie z wymogami prawa powszechnie obowiązującego. </w:t>
      </w:r>
    </w:p>
    <w:p w14:paraId="27001840" w14:textId="77777777" w:rsidR="00474E07" w:rsidRDefault="00474E07" w:rsidP="0089609C">
      <w:pPr>
        <w:jc w:val="both"/>
      </w:pPr>
      <w:r>
        <w:t xml:space="preserve">2) </w:t>
      </w:r>
      <w:r w:rsidRPr="00F308C6">
        <w:rPr>
          <w:b/>
          <w:bCs/>
        </w:rPr>
        <w:t>Podstawą przetwarzania danych osobowych jest:</w:t>
      </w:r>
    </w:p>
    <w:p w14:paraId="49AF0CB1" w14:textId="3A186419" w:rsidR="00474E07" w:rsidRDefault="00474E07" w:rsidP="00FD6919">
      <w:pPr>
        <w:pStyle w:val="Akapitzlist"/>
        <w:numPr>
          <w:ilvl w:val="0"/>
          <w:numId w:val="3"/>
        </w:numPr>
        <w:jc w:val="both"/>
      </w:pPr>
      <w:r>
        <w:t>art. 6 ust. 1 lit. b RODO;</w:t>
      </w:r>
    </w:p>
    <w:p w14:paraId="5A9C065F" w14:textId="46E8541C" w:rsidR="00474E07" w:rsidRDefault="00474E07" w:rsidP="00FD6919">
      <w:pPr>
        <w:pStyle w:val="Akapitzlist"/>
        <w:numPr>
          <w:ilvl w:val="0"/>
          <w:numId w:val="3"/>
        </w:numPr>
        <w:jc w:val="both"/>
      </w:pPr>
      <w:r>
        <w:t>art. 22(1) Kodeksu pracy oraz ustawa z dnia 14 lipca 1983 r. o narodowym zasobie archiwalnym i archiwach w zw. z art. 6 ust. 1 lit. c RODO;</w:t>
      </w:r>
    </w:p>
    <w:p w14:paraId="2EAD4434" w14:textId="5AA5F3BC" w:rsidR="00474E07" w:rsidRDefault="00474E07" w:rsidP="00FD6919">
      <w:pPr>
        <w:pStyle w:val="Akapitzlist"/>
        <w:numPr>
          <w:ilvl w:val="0"/>
          <w:numId w:val="3"/>
        </w:numPr>
        <w:jc w:val="both"/>
      </w:pPr>
      <w:r>
        <w:t>art. 6 ust. 1 lit. a RODO oraz art. 9 ust. 2 lit. a RODO.</w:t>
      </w:r>
    </w:p>
    <w:p w14:paraId="4A398D22" w14:textId="22AF83BE" w:rsidR="00120D05" w:rsidRDefault="00474E07" w:rsidP="0089609C">
      <w:pPr>
        <w:jc w:val="both"/>
      </w:pPr>
      <w:r>
        <w:t>Informacje o wymogu podania danych: Podanie danych osobowych w zakresie wynikającym z art. 22(1) Kodeksu pracy (m.in. imię, nazwisko, dane kontaktowe, wykształcenie, przebieg dotychczasowego zatrudnienia, wymagania do zatrudnienia) jest dobrowolne, jednak niezbędne, aby uczestniczyć w procesie naboru na stanowisko pracy w</w:t>
      </w:r>
      <w:r w:rsidR="00120D05">
        <w:t xml:space="preserve"> </w:t>
      </w:r>
      <w:r w:rsidR="00156D18" w:rsidRPr="005874BD">
        <w:t>Sieć Badawcza Łukasiewicz - Instytutu Elektrotechniki</w:t>
      </w:r>
      <w:r>
        <w:t>. Podanie innych danych w zakresie nieokreślonym przepisami prawa, zostanie potraktowane jako zgoda na przetwarzanie danych osobowych. Wyrażenie zgody w tym przypadku jest dobrowolne, a zgodę tak wyrażoną można odwołać w dowolnym czasie. Jeżeli podane dane będą obejmowały szczególne kategorie danych, o których mowa w art. 9 ust. 1 RODO</w:t>
      </w:r>
      <w:r w:rsidR="007346C2">
        <w:rPr>
          <w:rStyle w:val="Odwoanieprzypisudolnego"/>
        </w:rPr>
        <w:footnoteReference w:id="1"/>
      </w:r>
      <w:r>
        <w:t>, konieczna będzie wyraźna zgoda na ich przetwarzanie, która może zostać</w:t>
      </w:r>
      <w:r w:rsidR="00FD6919">
        <w:t xml:space="preserve"> </w:t>
      </w:r>
      <w:r>
        <w:t xml:space="preserve">odwołana w dowolnym czasie. Zgodę należy w takim przypadku przekazać do </w:t>
      </w:r>
      <w:r w:rsidR="00156D18" w:rsidRPr="005874BD">
        <w:t>Sieć Badawcza Łukasiewicz - Instytutu Elektrotechniki</w:t>
      </w:r>
      <w:r w:rsidR="00156D18">
        <w:t xml:space="preserve"> </w:t>
      </w:r>
      <w:r>
        <w:t>wraz z dokumentami rekrutacyjnymi. Proponowana treść zgody na przetwarzanie danych osobowych</w:t>
      </w:r>
      <w:r w:rsidR="00120D05">
        <w:t>:</w:t>
      </w:r>
      <w:r>
        <w:t xml:space="preserve"> </w:t>
      </w:r>
    </w:p>
    <w:p w14:paraId="779B62C8" w14:textId="20AAD122" w:rsidR="00474E07" w:rsidRDefault="00474E07" w:rsidP="0089609C">
      <w:pPr>
        <w:jc w:val="both"/>
      </w:pPr>
      <w:proofErr w:type="gramStart"/>
      <w:r>
        <w:lastRenderedPageBreak/>
        <w:t>- ,,Wyrażam</w:t>
      </w:r>
      <w:proofErr w:type="gramEnd"/>
      <w:r>
        <w:t xml:space="preserve"> zgodę na przetwarzanie moich danych osobowych wskazanych w art. 9 ust 1 RODO na potrzeby rekrutacji prowadzonej przez </w:t>
      </w:r>
      <w:r w:rsidR="00156D18" w:rsidRPr="005874BD">
        <w:t>Sieć Badawcza Łukasiewicz - Instytutu Elektrotechniki</w:t>
      </w:r>
      <w:r w:rsidR="00156D18">
        <w:t xml:space="preserve"> </w:t>
      </w:r>
      <w:r>
        <w:t xml:space="preserve">i ewentualnie zawarcia umowy o pracę zgodnie z wymogami RODO”. </w:t>
      </w:r>
    </w:p>
    <w:p w14:paraId="4B3834C0" w14:textId="34181E3D" w:rsidR="00156D18" w:rsidRDefault="00474E07" w:rsidP="0089609C">
      <w:pPr>
        <w:jc w:val="both"/>
      </w:pPr>
      <w:r>
        <w:t>Kategorie odnośnych danych osobowych: kandydaci do pracy</w:t>
      </w:r>
      <w:r w:rsidR="00D3618D">
        <w:t>.</w:t>
      </w:r>
    </w:p>
    <w:p w14:paraId="170B29A8" w14:textId="56451A8B" w:rsidR="00474E07" w:rsidRDefault="00474E07" w:rsidP="0089609C">
      <w:pPr>
        <w:jc w:val="both"/>
      </w:pPr>
      <w:r>
        <w:t>Źródło pochodzenia danych osobowych: dane zostały przekazane przez osoby, których dane są przetwarzane (podmiot danych).</w:t>
      </w:r>
    </w:p>
    <w:p w14:paraId="05A62152" w14:textId="0672479B" w:rsidR="00474E07" w:rsidRDefault="00474E07" w:rsidP="0089609C">
      <w:pPr>
        <w:jc w:val="both"/>
      </w:pPr>
      <w:r>
        <w:t xml:space="preserve">3) </w:t>
      </w:r>
      <w:r w:rsidRPr="00F308C6">
        <w:rPr>
          <w:b/>
          <w:bCs/>
        </w:rPr>
        <w:t>Informacja o zawarciu umowy powierzenia przetwarzania</w:t>
      </w:r>
      <w:r>
        <w:t xml:space="preserve">: </w:t>
      </w:r>
      <w:r w:rsidR="00D3618D" w:rsidRPr="005874BD">
        <w:t>Sieć Badawcza Łukasiewicz - Instytutu Elektrotechniki</w:t>
      </w:r>
      <w:r w:rsidR="00D3618D">
        <w:t xml:space="preserve"> </w:t>
      </w:r>
      <w:r>
        <w:t>może zawrzeć umowy powierzenia w zakresie:</w:t>
      </w:r>
    </w:p>
    <w:p w14:paraId="21CEB665" w14:textId="38C48B5C" w:rsidR="00474E07" w:rsidRDefault="00474E07" w:rsidP="00993FC8">
      <w:pPr>
        <w:pStyle w:val="Akapitzlist"/>
        <w:numPr>
          <w:ilvl w:val="0"/>
          <w:numId w:val="5"/>
        </w:numPr>
        <w:jc w:val="both"/>
      </w:pPr>
      <w:r>
        <w:t>osoby/podmioty trzecie, które zaangażowane są w proces rekrutacyjny,</w:t>
      </w:r>
    </w:p>
    <w:p w14:paraId="65ADBE0E" w14:textId="3ADD0C52" w:rsidR="00474E07" w:rsidRDefault="00474E07" w:rsidP="00993FC8">
      <w:pPr>
        <w:pStyle w:val="Akapitzlist"/>
        <w:numPr>
          <w:ilvl w:val="0"/>
          <w:numId w:val="5"/>
        </w:numPr>
        <w:jc w:val="both"/>
      </w:pPr>
      <w:r>
        <w:t xml:space="preserve">dostawcom usług zaopatrujących </w:t>
      </w:r>
      <w:r w:rsidR="00D3618D" w:rsidRPr="005874BD">
        <w:t>Sieć Badawcza Łukasiewicz - Instytutu Elektrotechniki</w:t>
      </w:r>
      <w:r w:rsidR="00D3618D">
        <w:t xml:space="preserve"> </w:t>
      </w:r>
      <w:r>
        <w:t xml:space="preserve">w rozwiązania techniczne oraz organizacyjne zapewniające sprawne zarządzanie (w szczególności dostawcom usług teleinformatycznych, dostawcom sprzętu, firmom kurierskim i pocztowym). </w:t>
      </w:r>
    </w:p>
    <w:p w14:paraId="05907E62" w14:textId="25EBF077" w:rsidR="00474E07" w:rsidRDefault="00474E07" w:rsidP="0089609C">
      <w:pPr>
        <w:jc w:val="both"/>
      </w:pPr>
      <w:r>
        <w:t xml:space="preserve">4) </w:t>
      </w:r>
      <w:r w:rsidRPr="00F308C6">
        <w:rPr>
          <w:b/>
          <w:bCs/>
        </w:rPr>
        <w:t>Informacje o odbiorcach danych osobowych</w:t>
      </w:r>
      <w:r>
        <w:t xml:space="preserve"> lub o kategoriach odbiorców, jeżeli istnieją: uprawnione organy kontroli. </w:t>
      </w:r>
    </w:p>
    <w:p w14:paraId="2732385D" w14:textId="6602D130" w:rsidR="00474E07" w:rsidRDefault="00474E07" w:rsidP="0089609C">
      <w:pPr>
        <w:jc w:val="both"/>
      </w:pPr>
      <w:r>
        <w:t xml:space="preserve">5) </w:t>
      </w:r>
      <w:r w:rsidRPr="00F308C6">
        <w:rPr>
          <w:b/>
          <w:bCs/>
        </w:rPr>
        <w:t>Informacje o zamiarze przekazania danych osobowych odbiorcy w państwie trzecim lub organizacji międzynarodowej</w:t>
      </w:r>
      <w:r>
        <w:t xml:space="preserve"> oraz o stwierdzeniu lub braku stwierdzenia przez Komisję Europejską odpowiedniego stopnia ochrony lub w przypadku przekazania, o którym mowa w art. 46, art. 47 lub art. 49 ust. 1 akapit drugi RODO</w:t>
      </w:r>
      <w:r w:rsidR="00623DA9">
        <w:t>.</w:t>
      </w:r>
      <w:r>
        <w:t xml:space="preserve"> 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Administrator Danych Osobowych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4CA919FB" w14:textId="79FDAAAF" w:rsidR="00474E07" w:rsidRDefault="00474E07" w:rsidP="00623DA9">
      <w:pPr>
        <w:pStyle w:val="Akapitzlist"/>
        <w:numPr>
          <w:ilvl w:val="0"/>
          <w:numId w:val="7"/>
        </w:numPr>
        <w:jc w:val="both"/>
      </w:pPr>
      <w:r>
        <w:t xml:space="preserve">oświadczenie o ochronie prywatności - https://privacy.microsoft.com/pl-pl/privacystatement; </w:t>
      </w:r>
    </w:p>
    <w:p w14:paraId="0E5695FE" w14:textId="3D6CA733" w:rsidR="00474E07" w:rsidRDefault="00474E07" w:rsidP="00623DA9">
      <w:pPr>
        <w:pStyle w:val="Akapitzlist"/>
        <w:numPr>
          <w:ilvl w:val="0"/>
          <w:numId w:val="7"/>
        </w:numPr>
        <w:jc w:val="both"/>
      </w:pPr>
      <w:r>
        <w:t xml:space="preserve">umowa dotycząca usług Microsoft (Microsoft Services Agreement, MSA) - https://www.microsoft.com/plpl/servicesagreement/. </w:t>
      </w:r>
    </w:p>
    <w:p w14:paraId="22DA52B0" w14:textId="2A42AC84" w:rsidR="00474E07" w:rsidRDefault="00474E07" w:rsidP="0089609C">
      <w:pPr>
        <w:jc w:val="both"/>
      </w:pPr>
      <w:r>
        <w:t xml:space="preserve">W ramach usług Microsoft Office, dane wprowadzone do Microsoft Office 365 będą przetwarzane i przechowywane w określonej lokalizacji geograficznej. Zgodnie z funkcjonalnością usług Microsoft Office w dostępnym panelu administracyjnym w „Profilu Organizacji”, </w:t>
      </w:r>
      <w:proofErr w:type="gramStart"/>
      <w:r>
        <w:t>wskazano</w:t>
      </w:r>
      <w:proofErr w:type="gramEnd"/>
      <w:r>
        <w:t xml:space="preserve"> iż dane przetwarzane są na terenie Unii Europejskiej.</w:t>
      </w:r>
    </w:p>
    <w:p w14:paraId="0184C11F" w14:textId="13A12985" w:rsidR="00474E07" w:rsidRDefault="00474E07" w:rsidP="0089609C">
      <w:pPr>
        <w:jc w:val="both"/>
      </w:pPr>
      <w:r>
        <w:t>Microsoft zobowiązuje się do przestrzegania przepisów prawa dotyczących świadczenia Usług Online, które dotyczą ogółu dostawców informatycznych.</w:t>
      </w:r>
    </w:p>
    <w:p w14:paraId="08F752C7" w14:textId="09CC070A" w:rsidR="00474E07" w:rsidRDefault="00474E07" w:rsidP="0089609C">
      <w:pPr>
        <w:jc w:val="both"/>
      </w:pPr>
      <w:r>
        <w:t>Microsoft realizuje coroczne audyty Usług Online, obejmujące audyty zabezpieczeń komputerów, środowiska informatycznego i fizycznych Centrów Danych, nadzorowany i upoważnione przez niego firmy trzecie, łącznie z prawem których szczegóły można znaleźć pod adresem https://www.microsoft.com/pl-pl/trustcenter/privacy?docid=27.</w:t>
      </w:r>
    </w:p>
    <w:p w14:paraId="185EF263" w14:textId="04D27128" w:rsidR="00474E07" w:rsidRDefault="00474E07" w:rsidP="0089609C">
      <w:pPr>
        <w:jc w:val="both"/>
      </w:pPr>
      <w:r>
        <w:t>6</w:t>
      </w:r>
      <w:r w:rsidRPr="00F308C6">
        <w:rPr>
          <w:b/>
          <w:bCs/>
        </w:rPr>
        <w:t>) Okres, przez który dane osobowe będą przechowywane</w:t>
      </w:r>
      <w:r>
        <w:t>, a gdy nie jest to możliwe, kryteria ustalania tego okresu:</w:t>
      </w:r>
    </w:p>
    <w:p w14:paraId="0D859071" w14:textId="1893281A" w:rsidR="00474E07" w:rsidRDefault="00474E07" w:rsidP="00863565">
      <w:pPr>
        <w:pStyle w:val="Akapitzlist"/>
        <w:numPr>
          <w:ilvl w:val="0"/>
          <w:numId w:val="9"/>
        </w:numPr>
        <w:jc w:val="both"/>
      </w:pPr>
      <w:r>
        <w:lastRenderedPageBreak/>
        <w:t xml:space="preserve">dane osobowe są przetwarzane przez okres prowadzenia rekrutacji; </w:t>
      </w:r>
    </w:p>
    <w:p w14:paraId="6EB4EDEA" w14:textId="799C6B80" w:rsidR="00474E07" w:rsidRDefault="00474E07" w:rsidP="00863565">
      <w:pPr>
        <w:pStyle w:val="Akapitzlist"/>
        <w:numPr>
          <w:ilvl w:val="0"/>
          <w:numId w:val="9"/>
        </w:numPr>
        <w:jc w:val="both"/>
      </w:pPr>
      <w:r>
        <w:t>dokumenty są niszczone w terminie 3 miesięcy od dnia zakończenia procesu rekrutacji (złożone dokumenty są usuwane z portalu, na którym zamieszczono ogłoszenie o naborze, elektronicznych skrzynek pocztowych, wydruki są niszczone); ze zniszczenia ww. dokumentów sporządzany będzie protokół, w którym będą wskazani kandydaci ubiegający się o pracę (imię i nazwisko oraz inna dodatkowa dana identyfikująca kandydata, np. data urodzenia, adres e-mail) na dane stanowisko, data zniszczenia dokumentów i podpisy osób uczestniczących w zniszczeniu dokumentów; ww. dane osobowe będą przetwarzane wyłącznie w celu dowodowym i w celu</w:t>
      </w:r>
      <w:r w:rsidR="00623DA9">
        <w:t xml:space="preserve"> </w:t>
      </w:r>
      <w:r>
        <w:t xml:space="preserve">rozliczalności przetwarzania danych osobowych; </w:t>
      </w:r>
    </w:p>
    <w:p w14:paraId="6DB3FDE9" w14:textId="27A64D1C" w:rsidR="00474E07" w:rsidRDefault="00474E07" w:rsidP="00863565">
      <w:pPr>
        <w:pStyle w:val="Akapitzlist"/>
        <w:numPr>
          <w:ilvl w:val="0"/>
          <w:numId w:val="9"/>
        </w:numPr>
        <w:jc w:val="both"/>
      </w:pPr>
      <w:r>
        <w:t>dane osoby zatrudnionej w wyniku rekrutacji przechowywane są zgodnie z wymogami przepisów prawa powszechnie obowiązującego w zakresie przechowywania akt osobowych;</w:t>
      </w:r>
    </w:p>
    <w:p w14:paraId="5E5AE9CA" w14:textId="1E13FE9A" w:rsidR="00474E07" w:rsidRDefault="00474E07" w:rsidP="00863565">
      <w:pPr>
        <w:pStyle w:val="Akapitzlist"/>
        <w:numPr>
          <w:ilvl w:val="0"/>
          <w:numId w:val="9"/>
        </w:numPr>
        <w:jc w:val="both"/>
      </w:pPr>
      <w:r>
        <w:t>dokumenty związane z rekrutacją, przekazane po wyznaczonym w ogłoszeniu o naborze terminie składania aplikacji, nie będą rozpatrywane; będą one usuwane na zasadach określonych w lit. b;</w:t>
      </w:r>
    </w:p>
    <w:p w14:paraId="60C7CBA3" w14:textId="69F63EF9" w:rsidR="00474E07" w:rsidRDefault="00474E07" w:rsidP="00863565">
      <w:pPr>
        <w:pStyle w:val="Akapitzlist"/>
        <w:numPr>
          <w:ilvl w:val="0"/>
          <w:numId w:val="9"/>
        </w:numPr>
        <w:jc w:val="both"/>
      </w:pPr>
      <w:r>
        <w:t>przypadki szczególne:</w:t>
      </w:r>
    </w:p>
    <w:p w14:paraId="01B33976" w14:textId="0228A9D5" w:rsidR="00474E07" w:rsidRDefault="00474E07" w:rsidP="00863565">
      <w:pPr>
        <w:pStyle w:val="Akapitzlist"/>
        <w:numPr>
          <w:ilvl w:val="1"/>
          <w:numId w:val="11"/>
        </w:numPr>
        <w:jc w:val="both"/>
      </w:pPr>
      <w:r>
        <w:t xml:space="preserve">przypadku, gdy kandydat do pracy wyrazi zgodę na przetwarzanie jego danych osobowych w przyszłych rekrutacjach prowadzonych w </w:t>
      </w:r>
      <w:r w:rsidR="006F67C5" w:rsidRPr="005874BD">
        <w:t>Sieć Badawcza Łukasiewicz - Instytutu Elektrotechniki</w:t>
      </w:r>
      <w:r w:rsidR="006F67C5">
        <w:t xml:space="preserve"> </w:t>
      </w:r>
      <w:r>
        <w:t xml:space="preserve">jego dane osobowe mogą być przetwarzane przez okres 6 miesięcy od dnia ich przekazania do </w:t>
      </w:r>
      <w:r w:rsidR="006F67C5" w:rsidRPr="005874BD">
        <w:t>Sieć Badawcza Łukasiewicz - Instytutu Elektrotechniki</w:t>
      </w:r>
      <w:r>
        <w:t>; po upływie tego okresu dokumenty będą niszczone na zasadach określonych w lit. b;</w:t>
      </w:r>
    </w:p>
    <w:p w14:paraId="1DA66812" w14:textId="01859EE1" w:rsidR="00474E07" w:rsidRDefault="00474E07" w:rsidP="00863565">
      <w:pPr>
        <w:pStyle w:val="Akapitzlist"/>
        <w:numPr>
          <w:ilvl w:val="1"/>
          <w:numId w:val="11"/>
        </w:numPr>
        <w:jc w:val="both"/>
      </w:pPr>
      <w:r>
        <w:t xml:space="preserve">dokumenty przekazywane do </w:t>
      </w:r>
      <w:r w:rsidR="006F67C5" w:rsidRPr="005874BD">
        <w:t>Sieć Badawcza Łukasiewicz - Instytutu Elektrotechniki</w:t>
      </w:r>
      <w:r w:rsidR="006F67C5">
        <w:t xml:space="preserve"> </w:t>
      </w:r>
      <w:r>
        <w:t xml:space="preserve">(bez ogłoszenia naboru; osoba przesyła dokumenty pomimo, że nie ogłoszono naboru), usuwane są ze skrzynek pocztowych lub wydruki są niszczone niezwłocznie po ich wpłynięciu (nie później niż w terminie 3 miesięcy od ich wpłynięcia, chyba że zawarto w nich zgodę na przetwarzanie danych osobowych w przyszłych rekrutacjach prowadzonych w </w:t>
      </w:r>
      <w:r w:rsidR="006F67C5" w:rsidRPr="005874BD">
        <w:t>Sieć Badawcza Łukasiewicz - Instytutu Elektrotechniki</w:t>
      </w:r>
      <w:r w:rsidR="006F67C5">
        <w:t xml:space="preserve"> </w:t>
      </w:r>
      <w:r>
        <w:t>– wówczas takie dokumenty mogą być przechowywane przez okres 6 miesięcy od dnia ich wpłynięcia; z działania sporządzany będzie protokół na zasadach określonych w lit. b.</w:t>
      </w:r>
    </w:p>
    <w:p w14:paraId="0946016D" w14:textId="07AA6C11" w:rsidR="00474E07" w:rsidRDefault="00474E07" w:rsidP="00863565">
      <w:pPr>
        <w:pStyle w:val="Akapitzlist"/>
        <w:numPr>
          <w:ilvl w:val="0"/>
          <w:numId w:val="9"/>
        </w:numPr>
        <w:jc w:val="both"/>
      </w:pPr>
      <w:r>
        <w:t>Dokumenty (w tym ewidencję osób uczestniczących w danym procesie rekrutacji, która zawiera następujące dane osobowe: imię i nazwisko kandydata, adres e-mail, numer telefonu, miasto zamieszkania) związane z rekrutacją, z wyjątkiem aplikacji kandydatów, przechowywane są przez okres 2 lat.</w:t>
      </w:r>
    </w:p>
    <w:p w14:paraId="054C45BF" w14:textId="6394392B" w:rsidR="00474E07" w:rsidRDefault="00474E07" w:rsidP="0089609C">
      <w:pPr>
        <w:jc w:val="both"/>
      </w:pPr>
      <w:r>
        <w:t xml:space="preserve">7) </w:t>
      </w:r>
      <w:r w:rsidRPr="00F308C6">
        <w:rPr>
          <w:b/>
          <w:bCs/>
        </w:rPr>
        <w:t>Informacja o profilowaniu</w:t>
      </w:r>
      <w:r>
        <w:t xml:space="preserve">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 nie dotyczy. </w:t>
      </w:r>
    </w:p>
    <w:p w14:paraId="74C968BD" w14:textId="77777777" w:rsidR="00F308C6" w:rsidRDefault="00F308C6" w:rsidP="0089609C">
      <w:pPr>
        <w:jc w:val="both"/>
      </w:pPr>
    </w:p>
    <w:p w14:paraId="5A1C753F" w14:textId="48620E3F" w:rsidR="00474E07" w:rsidRPr="00083C8B" w:rsidRDefault="00474E07" w:rsidP="0089609C">
      <w:pPr>
        <w:jc w:val="both"/>
        <w:rPr>
          <w:b/>
          <w:bCs/>
        </w:rPr>
      </w:pPr>
      <w:r w:rsidRPr="00083C8B">
        <w:rPr>
          <w:b/>
          <w:bCs/>
        </w:rPr>
        <w:t>3. Pouczenie o prawach osoby, której dane są przetwarzane:</w:t>
      </w:r>
    </w:p>
    <w:p w14:paraId="10CAD474" w14:textId="77777777" w:rsidR="00474E07" w:rsidRDefault="00474E07" w:rsidP="0089609C">
      <w:pPr>
        <w:jc w:val="both"/>
      </w:pPr>
      <w:r>
        <w:t xml:space="preserve">1) Posiada Pani/Pan prawo: </w:t>
      </w:r>
    </w:p>
    <w:p w14:paraId="50452335" w14:textId="018C8F33" w:rsidR="00474E07" w:rsidRDefault="00474E07" w:rsidP="006F67C5">
      <w:pPr>
        <w:pStyle w:val="Akapitzlist"/>
        <w:numPr>
          <w:ilvl w:val="0"/>
          <w:numId w:val="12"/>
        </w:numPr>
        <w:jc w:val="both"/>
      </w:pPr>
      <w:r>
        <w:t>dostępu do swoich danych osobowych,</w:t>
      </w:r>
    </w:p>
    <w:p w14:paraId="07648385" w14:textId="5E66D5A7" w:rsidR="00474E07" w:rsidRDefault="00474E07" w:rsidP="006F67C5">
      <w:pPr>
        <w:pStyle w:val="Akapitzlist"/>
        <w:numPr>
          <w:ilvl w:val="0"/>
          <w:numId w:val="12"/>
        </w:numPr>
        <w:jc w:val="both"/>
      </w:pPr>
      <w:r>
        <w:t>sprostowania swoich danych osobowych,</w:t>
      </w:r>
    </w:p>
    <w:p w14:paraId="361641EF" w14:textId="430A2336" w:rsidR="00474E07" w:rsidRDefault="00474E07" w:rsidP="006F67C5">
      <w:pPr>
        <w:pStyle w:val="Akapitzlist"/>
        <w:numPr>
          <w:ilvl w:val="0"/>
          <w:numId w:val="12"/>
        </w:numPr>
        <w:jc w:val="both"/>
      </w:pPr>
      <w:r>
        <w:t>usunięcia swoich danych osobowych,</w:t>
      </w:r>
    </w:p>
    <w:p w14:paraId="0EEC45A5" w14:textId="4E5ABB3F" w:rsidR="00474E07" w:rsidRDefault="00474E07" w:rsidP="006F67C5">
      <w:pPr>
        <w:pStyle w:val="Akapitzlist"/>
        <w:numPr>
          <w:ilvl w:val="0"/>
          <w:numId w:val="12"/>
        </w:numPr>
        <w:jc w:val="both"/>
      </w:pPr>
      <w:r>
        <w:lastRenderedPageBreak/>
        <w:t>ograniczenia przetwarzania swoich danych osobowych,</w:t>
      </w:r>
    </w:p>
    <w:p w14:paraId="68D8FC72" w14:textId="4709BAB3" w:rsidR="00474E07" w:rsidRDefault="00474E07" w:rsidP="006F67C5">
      <w:pPr>
        <w:pStyle w:val="Akapitzlist"/>
        <w:numPr>
          <w:ilvl w:val="0"/>
          <w:numId w:val="12"/>
        </w:numPr>
        <w:jc w:val="both"/>
      </w:pPr>
      <w:r>
        <w:t>cofnięcia zgody na przetwarzanie danych osobowych poprzez złożenie/przesłanie pisma na adres</w:t>
      </w:r>
      <w:proofErr w:type="gramStart"/>
      <w:r>
        <w:t xml:space="preserve">: </w:t>
      </w:r>
      <w:r w:rsidR="00806B4B">
        <w:t>:</w:t>
      </w:r>
      <w:proofErr w:type="gramEnd"/>
      <w:r w:rsidR="00806B4B">
        <w:t xml:space="preserve">  </w:t>
      </w:r>
      <w:r w:rsidR="00806B4B" w:rsidRPr="005874BD">
        <w:t>Sieć Badawcza Łukasiewicz - Instytutu Elektrotechniki, z siedzibą przy ul. Mieczysława Pożaryskiego 28, 04-703 Warszawa</w:t>
      </w:r>
      <w:r w:rsidR="00806B4B">
        <w:t xml:space="preserve">, e-mail: </w:t>
      </w:r>
      <w:hyperlink r:id="rId8" w:history="1">
        <w:r w:rsidR="00806B4B" w:rsidRPr="00BE45A1">
          <w:rPr>
            <w:rStyle w:val="Hipercze"/>
          </w:rPr>
          <w:t>iod@iel.lukasiewicz.gov.pl</w:t>
        </w:r>
      </w:hyperlink>
      <w:r w:rsidR="00806B4B">
        <w:rPr>
          <w:rStyle w:val="Hipercze"/>
        </w:rPr>
        <w:t xml:space="preserve"> </w:t>
      </w:r>
      <w:r>
        <w:t>– jeżeli uprzednio wyrazili Państwo taką zgodę i przetwarzanie dotyczących Państwa danych odbywa się na jej podstawie,</w:t>
      </w:r>
    </w:p>
    <w:p w14:paraId="67597F86" w14:textId="24029561" w:rsidR="00474E07" w:rsidRDefault="00474E07" w:rsidP="006F67C5">
      <w:pPr>
        <w:pStyle w:val="Akapitzlist"/>
        <w:numPr>
          <w:ilvl w:val="0"/>
          <w:numId w:val="12"/>
        </w:numPr>
        <w:jc w:val="both"/>
      </w:pPr>
      <w:r>
        <w:t>przenoszenia swoich danych osobowych,</w:t>
      </w:r>
    </w:p>
    <w:p w14:paraId="5341E3AD" w14:textId="2FA76BDF" w:rsidR="00474E07" w:rsidRDefault="00474E07" w:rsidP="006F67C5">
      <w:pPr>
        <w:pStyle w:val="Akapitzlist"/>
        <w:numPr>
          <w:ilvl w:val="0"/>
          <w:numId w:val="12"/>
        </w:numPr>
        <w:jc w:val="both"/>
      </w:pPr>
      <w:r>
        <w:t>wniesienia sprzeciwu wobec przetwarzania swoich danych osobowych z przyczyn związanych z szczególną Państwa sytuacją zgodnie z art. 21 RODO.</w:t>
      </w:r>
    </w:p>
    <w:p w14:paraId="506BD424" w14:textId="77777777" w:rsidR="00083C8B" w:rsidRDefault="00474E07" w:rsidP="0089609C">
      <w:pPr>
        <w:jc w:val="both"/>
      </w:pPr>
      <w:r>
        <w:t xml:space="preserve">2) Osobie, której dane są przetwarzane przysługuje prawo do złożenia skargi związanej z przetwarzaniem jej danych osobowych przez Administratora Danych Osobowych lub podmiot/organizację, której dane osobowe zostały przekazane do: Prezes Urzędu Ochrony Danych Osobowych, ul. Stawki 2, 00-193 Warszawa, tel. 22 531 03 00, fax. 22 531 03 01, https://uodo.gov.pl/pl/p/kontakt. </w:t>
      </w:r>
    </w:p>
    <w:p w14:paraId="432F51EF" w14:textId="40246CB9" w:rsidR="00291245" w:rsidRDefault="00474E07" w:rsidP="0089609C">
      <w:pPr>
        <w:jc w:val="both"/>
      </w:pPr>
      <w:r>
        <w:t>Informujemy, że nasza siedziba objęta jest monitoringiem wizyjnym.</w:t>
      </w:r>
    </w:p>
    <w:sectPr w:rsidR="002912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E19D0" w14:textId="77777777" w:rsidR="008240D7" w:rsidRDefault="008240D7" w:rsidP="00A83133">
      <w:pPr>
        <w:spacing w:after="0" w:line="240" w:lineRule="auto"/>
      </w:pPr>
      <w:r>
        <w:separator/>
      </w:r>
    </w:p>
  </w:endnote>
  <w:endnote w:type="continuationSeparator" w:id="0">
    <w:p w14:paraId="2E73C4DE" w14:textId="77777777" w:rsidR="008240D7" w:rsidRDefault="008240D7" w:rsidP="00A8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D9080" w14:textId="77777777" w:rsidR="008240D7" w:rsidRDefault="008240D7" w:rsidP="00A83133">
      <w:pPr>
        <w:spacing w:after="0" w:line="240" w:lineRule="auto"/>
      </w:pPr>
      <w:r>
        <w:separator/>
      </w:r>
    </w:p>
  </w:footnote>
  <w:footnote w:type="continuationSeparator" w:id="0">
    <w:p w14:paraId="3AABC9E9" w14:textId="77777777" w:rsidR="008240D7" w:rsidRDefault="008240D7" w:rsidP="00A83133">
      <w:pPr>
        <w:spacing w:after="0" w:line="240" w:lineRule="auto"/>
      </w:pPr>
      <w:r>
        <w:continuationSeparator/>
      </w:r>
    </w:p>
  </w:footnote>
  <w:footnote w:id="1">
    <w:p w14:paraId="54077AD7" w14:textId="77777777" w:rsidR="007346C2" w:rsidRDefault="007346C2" w:rsidP="007346C2">
      <w:pPr>
        <w:pStyle w:val="Tekstprzypisudolnego"/>
      </w:pPr>
      <w:r>
        <w:rPr>
          <w:rStyle w:val="Odwoanieprzypisudolnego"/>
        </w:rPr>
        <w:footnoteRef/>
      </w:r>
      <w:r>
        <w:t xml:space="preserve"> Art. 9 RODO ust. 1 - Zabrania się przetwarzania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ust. 2 - Ust. 1 nie ma zastosowania, jeżeli spełniony jest jeden z poniższych warunków: </w:t>
      </w:r>
    </w:p>
    <w:p w14:paraId="3E007807" w14:textId="77777777" w:rsidR="007346C2" w:rsidRDefault="007346C2" w:rsidP="007346C2">
      <w:pPr>
        <w:pStyle w:val="Tekstprzypisudolnego"/>
      </w:pPr>
      <w:r>
        <w:t xml:space="preserve">a) osoba, której dane dotyczą, wyraziła wyraźną zgodę na przetwarzanie tych danych osobowych w jednym lub kilku konkretnych celach, chyba że prawo Unii lub prawo państwa członkowskiego przewidują, iż osoba, której dane dotyczą, nie może uchylić zakazu, o którym mowa w ust. 1; </w:t>
      </w:r>
    </w:p>
    <w:p w14:paraId="784BA40D" w14:textId="330969ED" w:rsidR="007346C2" w:rsidRDefault="007346C2" w:rsidP="007346C2">
      <w:pPr>
        <w:pStyle w:val="Tekstprzypisudolnego"/>
      </w:pPr>
      <w:r>
        <w:t>b) przetwarzanie jest niezbędne do wypełnienia obowiązków i wykonywania szczególnych praw przez administratora lub osobę, której dane dotyczą, w dziedzinie prawa pracy, zabezpieczenia społecznego i ochrony socjalnej, o ile jest to dozwolone prawem Unii lub prawem państwa członkowskiego, lub porozumieniem zbiorowym na mocy prawa państwa członkowskiego przewidującymi odpowiednie zabezpieczenia praw podstawowych i interesów osoby, której dane dotyczą;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696B"/>
    <w:multiLevelType w:val="hybridMultilevel"/>
    <w:tmpl w:val="93EC4A6A"/>
    <w:lvl w:ilvl="0" w:tplc="2782F7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130D97"/>
    <w:multiLevelType w:val="hybridMultilevel"/>
    <w:tmpl w:val="207448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F2298C"/>
    <w:multiLevelType w:val="hybridMultilevel"/>
    <w:tmpl w:val="4844CF3E"/>
    <w:lvl w:ilvl="0" w:tplc="D56AD83E">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3" w15:restartNumberingAfterBreak="0">
    <w:nsid w:val="24BD1742"/>
    <w:multiLevelType w:val="hybridMultilevel"/>
    <w:tmpl w:val="0862D7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A4397E"/>
    <w:multiLevelType w:val="hybridMultilevel"/>
    <w:tmpl w:val="B4FCD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18763E"/>
    <w:multiLevelType w:val="hybridMultilevel"/>
    <w:tmpl w:val="1218A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AC455D"/>
    <w:multiLevelType w:val="hybridMultilevel"/>
    <w:tmpl w:val="34480B02"/>
    <w:lvl w:ilvl="0" w:tplc="1CEA8F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B04240"/>
    <w:multiLevelType w:val="hybridMultilevel"/>
    <w:tmpl w:val="21925046"/>
    <w:lvl w:ilvl="0" w:tplc="610C8880">
      <w:start w:val="1"/>
      <w:numFmt w:val="lowerLetter"/>
      <w:lvlText w:val="%1)"/>
      <w:lvlJc w:val="left"/>
      <w:pPr>
        <w:ind w:left="720" w:hanging="360"/>
      </w:pPr>
      <w:rPr>
        <w:rFonts w:hint="default"/>
      </w:rPr>
    </w:lvl>
    <w:lvl w:ilvl="1" w:tplc="1D2C72BA">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0F3FC6"/>
    <w:multiLevelType w:val="hybridMultilevel"/>
    <w:tmpl w:val="1B2E1BB4"/>
    <w:lvl w:ilvl="0" w:tplc="7320F9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4A77EE"/>
    <w:multiLevelType w:val="hybridMultilevel"/>
    <w:tmpl w:val="B32ABEF6"/>
    <w:lvl w:ilvl="0" w:tplc="04150017">
      <w:start w:val="1"/>
      <w:numFmt w:val="lowerLetter"/>
      <w:lvlText w:val="%1)"/>
      <w:lvlJc w:val="left"/>
      <w:pPr>
        <w:ind w:left="720" w:hanging="360"/>
      </w:pPr>
    </w:lvl>
    <w:lvl w:ilvl="1" w:tplc="5F56FB0C">
      <w:start w:val="9"/>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C525C2"/>
    <w:multiLevelType w:val="hybridMultilevel"/>
    <w:tmpl w:val="86A28ED8"/>
    <w:lvl w:ilvl="0" w:tplc="FFFFFFFF">
      <w:start w:val="1"/>
      <w:numFmt w:val="lowerLetter"/>
      <w:lvlText w:val="%1)"/>
      <w:lvlJc w:val="left"/>
      <w:pPr>
        <w:ind w:left="720" w:hanging="360"/>
      </w:pPr>
    </w:lvl>
    <w:lvl w:ilvl="1" w:tplc="0415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B44372C"/>
    <w:multiLevelType w:val="hybridMultilevel"/>
    <w:tmpl w:val="99F01E8E"/>
    <w:lvl w:ilvl="0" w:tplc="2876AA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F273F9"/>
    <w:multiLevelType w:val="hybridMultilevel"/>
    <w:tmpl w:val="DBCE1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6"/>
  </w:num>
  <w:num w:numId="5">
    <w:abstractNumId w:val="12"/>
  </w:num>
  <w:num w:numId="6">
    <w:abstractNumId w:val="11"/>
  </w:num>
  <w:num w:numId="7">
    <w:abstractNumId w:val="1"/>
  </w:num>
  <w:num w:numId="8">
    <w:abstractNumId w:val="2"/>
  </w:num>
  <w:num w:numId="9">
    <w:abstractNumId w:val="9"/>
  </w:num>
  <w:num w:numId="10">
    <w:abstractNumId w:val="7"/>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E07"/>
    <w:rsid w:val="00083C8B"/>
    <w:rsid w:val="00120D05"/>
    <w:rsid w:val="00131D07"/>
    <w:rsid w:val="00156D18"/>
    <w:rsid w:val="001B5719"/>
    <w:rsid w:val="00291245"/>
    <w:rsid w:val="002E6E76"/>
    <w:rsid w:val="00420101"/>
    <w:rsid w:val="00474E07"/>
    <w:rsid w:val="0056660D"/>
    <w:rsid w:val="00623DA9"/>
    <w:rsid w:val="006F67C5"/>
    <w:rsid w:val="007346C2"/>
    <w:rsid w:val="00806B4B"/>
    <w:rsid w:val="008240D7"/>
    <w:rsid w:val="00863565"/>
    <w:rsid w:val="0089609C"/>
    <w:rsid w:val="00993FC8"/>
    <w:rsid w:val="00A83133"/>
    <w:rsid w:val="00A92012"/>
    <w:rsid w:val="00AB5DD1"/>
    <w:rsid w:val="00B67775"/>
    <w:rsid w:val="00D3618D"/>
    <w:rsid w:val="00D8215E"/>
    <w:rsid w:val="00F308C6"/>
    <w:rsid w:val="00FD6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58B8"/>
  <w15:chartTrackingRefBased/>
  <w15:docId w15:val="{FD63C03B-B659-452C-B477-C4512E55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2012"/>
    <w:pPr>
      <w:ind w:left="720"/>
      <w:contextualSpacing/>
    </w:pPr>
  </w:style>
  <w:style w:type="character" w:styleId="Hipercze">
    <w:name w:val="Hyperlink"/>
    <w:basedOn w:val="Domylnaczcionkaakapitu"/>
    <w:uiPriority w:val="99"/>
    <w:unhideWhenUsed/>
    <w:rsid w:val="001B5719"/>
    <w:rPr>
      <w:color w:val="0563C1" w:themeColor="hyperlink"/>
      <w:u w:val="single"/>
    </w:rPr>
  </w:style>
  <w:style w:type="paragraph" w:styleId="Tekstprzypisudolnego">
    <w:name w:val="footnote text"/>
    <w:basedOn w:val="Normalny"/>
    <w:link w:val="TekstprzypisudolnegoZnak"/>
    <w:uiPriority w:val="99"/>
    <w:semiHidden/>
    <w:unhideWhenUsed/>
    <w:rsid w:val="00A831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3133"/>
    <w:rPr>
      <w:sz w:val="20"/>
      <w:szCs w:val="20"/>
    </w:rPr>
  </w:style>
  <w:style w:type="character" w:styleId="Odwoanieprzypisudolnego">
    <w:name w:val="footnote reference"/>
    <w:basedOn w:val="Domylnaczcionkaakapitu"/>
    <w:uiPriority w:val="99"/>
    <w:semiHidden/>
    <w:unhideWhenUsed/>
    <w:rsid w:val="00A83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el.lukasiewicz.gov.pl" TargetMode="External"/><Relationship Id="rId3" Type="http://schemas.openxmlformats.org/officeDocument/2006/relationships/settings" Target="settings.xml"/><Relationship Id="rId7" Type="http://schemas.openxmlformats.org/officeDocument/2006/relationships/hyperlink" Target="mailto:iod@iel.lukasiewic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1657</Words>
  <Characters>11070</Characters>
  <Application>Microsoft Office Word</Application>
  <DocSecurity>0</DocSecurity>
  <Lines>172</Lines>
  <Paragraphs>65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12662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Kostowski</dc:creator>
  <cp:keywords/>
  <dc:description/>
  <cp:lastModifiedBy>Artur Kostowski</cp:lastModifiedBy>
  <cp:revision>25</cp:revision>
  <dcterms:created xsi:type="dcterms:W3CDTF">2022-05-16T10:41:00Z</dcterms:created>
  <dcterms:modified xsi:type="dcterms:W3CDTF">2022-05-16T13:34:00Z</dcterms:modified>
  <cp:category/>
</cp:coreProperties>
</file>